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25 (Billable Works and Projects)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spacing w:after="120" w:before="12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schedule prescribes the procedure, calculations and rates to be used by the Buyer and Supplier when assessing the Charges for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sz w:val="24"/>
          <w:szCs w:val="24"/>
          <w:rtl w:val="0"/>
        </w:rPr>
        <w:t xml:space="preserve">Billable Works and Projects.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For the avoidance of doubt, nothing in this Schedule shall give the Supplier exclusive rights over Billable Works and Projects and the Buyer shall not be </w:t>
      </w:r>
      <w:r w:rsidDel="00000000" w:rsidR="00000000" w:rsidRPr="00000000">
        <w:rPr>
          <w:rFonts w:ascii="Arial" w:cs="Arial" w:eastAsia="Arial" w:hAnsi="Arial"/>
          <w:sz w:val="24"/>
          <w:szCs w:val="24"/>
          <w:rtl w:val="0"/>
        </w:rPr>
        <w:t xml:space="preserve">mandated</w:t>
      </w:r>
      <w:r w:rsidDel="00000000" w:rsidR="00000000" w:rsidRPr="00000000">
        <w:rPr>
          <w:rFonts w:ascii="Arial" w:cs="Arial" w:eastAsia="Arial" w:hAnsi="Arial"/>
          <w:color w:val="000000"/>
          <w:sz w:val="24"/>
          <w:szCs w:val="24"/>
          <w:rtl w:val="0"/>
        </w:rPr>
        <w:t xml:space="preserve"> to order Billable Works or Projects from the Supplier, and shall be entitled to order Billable Works and Projects from other Suppliers.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reserves the right to vary or amend this Schedule a</w:t>
      </w:r>
      <w:r w:rsidDel="00000000" w:rsidR="00000000" w:rsidRPr="00000000">
        <w:rPr>
          <w:rFonts w:ascii="Arial" w:cs="Arial" w:eastAsia="Arial" w:hAnsi="Arial"/>
          <w:sz w:val="24"/>
          <w:szCs w:val="24"/>
          <w:rtl w:val="0"/>
        </w:rPr>
        <w:t xml:space="preserve">s part of an Order Procedure.</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spacing w:after="120" w:before="12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Billable Works</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be applied against the cost of the Billable Works.</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Rule="auto"/>
        <w:ind w:left="1080" w:firstLine="0"/>
        <w:jc w:val="left"/>
        <w:rPr>
          <w:rFonts w:ascii="Arial" w:cs="Arial" w:eastAsia="Arial" w:hAnsi="Arial"/>
          <w:color w:val="222222"/>
          <w:sz w:val="24"/>
          <w:szCs w:val="24"/>
          <w:highlight w:val="white"/>
        </w:rPr>
      </w:pPr>
      <w:r w:rsidDel="00000000" w:rsidR="00000000" w:rsidRPr="00000000">
        <w:rPr>
          <w:rtl w:val="0"/>
        </w:rPr>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The Billable Works Management Uplift Percentage shall include the costs of:</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ind w:left="720" w:firstLine="0"/>
        <w:jc w:val="left"/>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2et92p0" w:id="0"/>
      <w:bookmarkEnd w:id="0"/>
      <w:r w:rsidDel="00000000" w:rsidR="00000000" w:rsidRPr="00000000">
        <w:rPr>
          <w:rFonts w:ascii="Arial" w:cs="Arial" w:eastAsia="Arial" w:hAnsi="Arial"/>
          <w:color w:val="222222"/>
          <w:sz w:val="24"/>
          <w:szCs w:val="24"/>
          <w:highlight w:val="white"/>
          <w:rtl w:val="0"/>
        </w:rPr>
        <w:t xml:space="preserve">processing and managing the quotation/tenders within each tier as per the Buyers process;</w:t>
      </w:r>
      <w:r w:rsidDel="00000000" w:rsidR="00000000" w:rsidRPr="00000000">
        <w:rPr>
          <w:rtl w:val="0"/>
        </w:rPr>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management of works;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color w:val="222222"/>
          <w:sz w:val="24"/>
          <w:szCs w:val="24"/>
          <w:highlight w:val="white"/>
          <w:rtl w:val="0"/>
        </w:rPr>
        <w:t xml:space="preserve">management of subcontractors</w:t>
      </w:r>
      <w:r w:rsidDel="00000000" w:rsidR="00000000" w:rsidRPr="00000000">
        <w:rPr>
          <w:rFonts w:ascii="Arial" w:cs="Arial" w:eastAsia="Arial" w:hAnsi="Arial"/>
          <w:color w:val="222222"/>
          <w:sz w:val="24"/>
          <w:szCs w:val="24"/>
          <w:rtl w:val="0"/>
        </w:rPr>
        <w:t xml:space="preserve"> (where applicable); and</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200" w:lineRule="auto"/>
        <w:ind w:left="1656" w:hanging="576"/>
        <w:jc w:val="left"/>
        <w:rPr>
          <w:rFonts w:ascii="Arial" w:cs="Arial" w:eastAsia="Arial" w:hAnsi="Arial"/>
          <w:sz w:val="24"/>
          <w:szCs w:val="24"/>
        </w:rPr>
      </w:pPr>
      <w:bookmarkStart w:colFirst="0" w:colLast="0" w:name="_heading=h.3dy6vkm" w:id="2"/>
      <w:bookmarkEnd w:id="2"/>
      <w:r w:rsidDel="00000000" w:rsidR="00000000" w:rsidRPr="00000000">
        <w:rPr>
          <w:rFonts w:ascii="Arial" w:cs="Arial" w:eastAsia="Arial" w:hAnsi="Arial"/>
          <w:color w:val="222222"/>
          <w:sz w:val="24"/>
          <w:szCs w:val="24"/>
          <w:rtl w:val="0"/>
        </w:rPr>
        <w:t xml:space="preserve">day to day administration.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1656"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0" w:lineRule="auto"/>
        <w:ind w:left="108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Billable Works Management Uplift Percentage shall exclude any service delivery costs which are expected to be included in the pricing of the works.</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All Billable Works shall be authorised in accordance with the Billable Works and Approvals Process </w:t>
      </w:r>
      <w:r w:rsidDel="00000000" w:rsidR="00000000" w:rsidRPr="00000000">
        <w:rPr>
          <w:rFonts w:ascii="Arial" w:cs="Arial" w:eastAsia="Arial" w:hAnsi="Arial"/>
          <w:color w:val="000000"/>
          <w:sz w:val="24"/>
          <w:szCs w:val="24"/>
          <w:rtl w:val="0"/>
        </w:rPr>
        <w:t xml:space="preserve">(see annex 1)</w:t>
      </w:r>
      <w:r w:rsidDel="00000000" w:rsidR="00000000" w:rsidRPr="00000000">
        <w:rPr>
          <w:rFonts w:ascii="Arial" w:cs="Arial" w:eastAsia="Arial" w:hAnsi="Arial"/>
          <w:color w:val="000000"/>
          <w:sz w:val="24"/>
          <w:szCs w:val="24"/>
          <w:rtl w:val="0"/>
        </w:rPr>
        <w:t xml:space="preserve">.  The Buyer may at its discretion require Billable Works to be:</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and executed by the Supplier;</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sz w:val="24"/>
          <w:szCs w:val="24"/>
        </w:rPr>
      </w:pPr>
      <w:bookmarkStart w:colFirst="0" w:colLast="0" w:name="_heading=h.1t3h5sf" w:id="3"/>
      <w:bookmarkEnd w:id="3"/>
      <w:r w:rsidDel="00000000" w:rsidR="00000000" w:rsidRPr="00000000">
        <w:rPr>
          <w:rFonts w:ascii="Arial" w:cs="Arial" w:eastAsia="Arial" w:hAnsi="Arial"/>
          <w:color w:val="000000"/>
          <w:sz w:val="24"/>
          <w:szCs w:val="24"/>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labour;</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parts;</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replacement Assets;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materials;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applicable cost categories as the Buyer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color w:val="000000"/>
          <w:sz w:val="24"/>
          <w:szCs w:val="24"/>
          <w:rtl w:val="0"/>
        </w:rPr>
        <w:t xml:space="preserve"> Supplier from time to time.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Billable Works Management Uplift Percentage (which includes Overhead); </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profit;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985"/>
          <w:tab w:val="left" w:pos="2127"/>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Where Billable Works are delivered directly via the Supplier’s appointed Sub</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ontractor the estimate/quotation shall breakdown the cost categories as per 2.5.1 – 2.5.7 and shall also include: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name</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Subcontractor total cost (including Subcontractors profit and overhead)</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jc w:val="left"/>
        <w:rPr>
          <w:rFonts w:ascii="Arial" w:cs="Arial" w:eastAsia="Arial" w:hAnsi="Arial"/>
        </w:rPr>
      </w:pPr>
      <w:r w:rsidDel="00000000" w:rsidR="00000000" w:rsidRPr="00000000">
        <w:rPr>
          <w:rFonts w:ascii="Arial" w:cs="Arial" w:eastAsia="Arial" w:hAnsi="Arial"/>
          <w:sz w:val="24"/>
          <w:szCs w:val="24"/>
          <w:rtl w:val="0"/>
        </w:rPr>
        <w:t xml:space="preserve">The application of the Billable Works Management Uplift Percentage and Profit percentages shall be as follows:</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Calculate sum total of costs defined in paragraph 2.5.1 – 2.5.5</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Apply Billable Works Management Uplift Percentage as per 2.5.6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Apply profit as per 2.5.7 </w:t>
      </w:r>
    </w:p>
    <w:p w:rsidR="00000000" w:rsidDel="00000000" w:rsidP="00000000" w:rsidRDefault="00000000" w:rsidRPr="00000000" w14:paraId="00000025">
      <w:pPr>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numPr>
          <w:ilvl w:val="0"/>
          <w:numId w:val="1"/>
        </w:numPr>
        <w:spacing w:after="120" w:before="120" w:lineRule="auto"/>
        <w:ind w:left="360"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Quotations and Tenders for Billable Works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jc w:val="left"/>
        <w:rPr>
          <w:rFonts w:ascii="Arial" w:cs="Arial" w:eastAsia="Arial" w:hAnsi="Arial"/>
        </w:rPr>
      </w:pPr>
      <w:bookmarkStart w:colFirst="0" w:colLast="0" w:name="_heading=h.30j0zll" w:id="5"/>
      <w:bookmarkEnd w:id="5"/>
      <w:r w:rsidDel="00000000" w:rsidR="00000000" w:rsidRPr="00000000">
        <w:rPr>
          <w:rFonts w:ascii="Arial" w:cs="Arial" w:eastAsia="Arial" w:hAnsi="Arial"/>
          <w:color w:val="000000"/>
          <w:sz w:val="24"/>
          <w:szCs w:val="24"/>
          <w:rtl w:val="0"/>
        </w:rPr>
        <w:t xml:space="preserve">Where the Buyer gives instructions to the Supplier to manage and/or execute Billable Works according to </w:t>
      </w:r>
      <w:r w:rsidDel="00000000" w:rsidR="00000000" w:rsidRPr="00000000">
        <w:rPr>
          <w:rFonts w:ascii="Arial" w:cs="Arial" w:eastAsia="Arial" w:hAnsi="Arial"/>
          <w:sz w:val="24"/>
          <w:szCs w:val="24"/>
          <w:rtl w:val="0"/>
        </w:rPr>
        <w:t xml:space="preserve">the estimated value range</w:t>
      </w:r>
      <w:r w:rsidDel="00000000" w:rsidR="00000000" w:rsidRPr="00000000">
        <w:rPr>
          <w:rFonts w:ascii="Arial" w:cs="Arial" w:eastAsia="Arial" w:hAnsi="Arial"/>
          <w:color w:val="000000"/>
          <w:sz w:val="24"/>
          <w:szCs w:val="24"/>
          <w:rtl w:val="0"/>
        </w:rPr>
        <w:t xml:space="preserve">s</w:t>
      </w:r>
      <w:r w:rsidDel="00000000" w:rsidR="00000000" w:rsidRPr="00000000">
        <w:rPr>
          <w:rFonts w:ascii="Arial" w:cs="Arial" w:eastAsia="Arial" w:hAnsi="Arial"/>
          <w:sz w:val="24"/>
          <w:szCs w:val="24"/>
          <w:rtl w:val="0"/>
        </w:rPr>
        <w:t xml:space="preserve"> within the Order Form.</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sz w:val="24"/>
          <w:szCs w:val="24"/>
          <w:rtl w:val="0"/>
        </w:rPr>
        <w:t xml:space="preserve">Tier</w:t>
      </w:r>
      <w:r w:rsidDel="00000000" w:rsidR="00000000" w:rsidRPr="00000000">
        <w:rPr>
          <w:rFonts w:ascii="Arial" w:cs="Arial" w:eastAsia="Arial" w:hAnsi="Arial"/>
          <w:color w:val="000000"/>
          <w:sz w:val="24"/>
          <w:szCs w:val="24"/>
          <w:rtl w:val="0"/>
        </w:rPr>
        <w:t xml:space="preserve"> One Billable Works shall be managed and executed by the Supplier. Where the Billable Works are to be delivered directly by the Supplier, the Supplier shall provide an estimate of costs in accordance with the rates set out in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Schedule 5 (Pricing Details) or other schedule of rates as requested by the Buyer as part of an</w:t>
      </w:r>
      <w:r w:rsidDel="00000000" w:rsidR="00000000" w:rsidRPr="00000000">
        <w:rPr>
          <w:rFonts w:ascii="Arial" w:cs="Arial" w:eastAsia="Arial" w:hAnsi="Arial"/>
          <w:sz w:val="24"/>
          <w:szCs w:val="24"/>
          <w:rtl w:val="0"/>
        </w:rPr>
        <w:t xml:space="preserve"> Order Procedure</w:t>
      </w:r>
      <w:r w:rsidDel="00000000" w:rsidR="00000000" w:rsidRPr="00000000">
        <w:rPr>
          <w:rFonts w:ascii="Arial" w:cs="Arial" w:eastAsia="Arial" w:hAnsi="Arial"/>
          <w:color w:val="000000"/>
          <w:sz w:val="24"/>
          <w:szCs w:val="24"/>
          <w:rtl w:val="0"/>
        </w:rPr>
        <w:t xml:space="preserve">. Where Works are to be undertaken by other Supplier appointed third parties, the Supplier shall provide at least </w:t>
      </w:r>
      <w:r w:rsidDel="00000000" w:rsidR="00000000" w:rsidRPr="00000000">
        <w:rPr>
          <w:rFonts w:ascii="Arial" w:cs="Arial" w:eastAsia="Arial" w:hAnsi="Arial"/>
          <w:color w:val="000000"/>
          <w:sz w:val="24"/>
          <w:szCs w:val="24"/>
          <w:highlight w:val="yellow"/>
          <w:rtl w:val="0"/>
        </w:rPr>
        <w:t xml:space="preserve">[one written quotation</w:t>
      </w:r>
      <w:r w:rsidDel="00000000" w:rsidR="00000000" w:rsidRPr="00000000">
        <w:rPr>
          <w:rFonts w:ascii="Arial" w:cs="Arial" w:eastAsia="Arial" w:hAnsi="Arial"/>
          <w:color w:val="000000"/>
          <w:sz w:val="24"/>
          <w:szCs w:val="24"/>
          <w:rtl w:val="0"/>
        </w:rPr>
        <w:t xml:space="preserve">].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Tier Two Billable Works shall be managed and/or executed by the Supplier. Where instructed by the Buyer, the Supplier shall obtain at least </w:t>
      </w:r>
      <w:r w:rsidDel="00000000" w:rsidR="00000000" w:rsidRPr="00000000">
        <w:rPr>
          <w:rFonts w:ascii="Arial" w:cs="Arial" w:eastAsia="Arial" w:hAnsi="Arial"/>
          <w:color w:val="000000"/>
          <w:sz w:val="24"/>
          <w:szCs w:val="24"/>
          <w:highlight w:val="yellow"/>
          <w:rtl w:val="0"/>
        </w:rPr>
        <w:t xml:space="preserve">[three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written quotations</w:t>
      </w:r>
      <w:r w:rsidDel="00000000" w:rsidR="00000000" w:rsidRPr="00000000">
        <w:rPr>
          <w:rFonts w:ascii="Arial" w:cs="Arial" w:eastAsia="Arial" w:hAnsi="Arial"/>
          <w:color w:val="000000"/>
          <w:sz w:val="24"/>
          <w:szCs w:val="24"/>
          <w:rtl w:val="0"/>
        </w:rPr>
        <w:t xml:space="preserve">].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Tier Three Billable Works shall be managed and/or executed by the Supplier.  Where instructed by the Buyer, the Supplier shall obtain at least </w:t>
      </w:r>
      <w:r w:rsidDel="00000000" w:rsidR="00000000" w:rsidRPr="00000000">
        <w:rPr>
          <w:rFonts w:ascii="Arial" w:cs="Arial" w:eastAsia="Arial" w:hAnsi="Arial"/>
          <w:color w:val="000000"/>
          <w:sz w:val="24"/>
          <w:szCs w:val="24"/>
          <w:highlight w:val="yellow"/>
          <w:rtl w:val="0"/>
        </w:rPr>
        <w:t xml:space="preserve">[three formal tenders</w:t>
      </w:r>
      <w:r w:rsidDel="00000000" w:rsidR="00000000" w:rsidRPr="00000000">
        <w:rPr>
          <w:rFonts w:ascii="Arial" w:cs="Arial" w:eastAsia="Arial" w:hAnsi="Arial"/>
          <w:color w:val="000000"/>
          <w:sz w:val="24"/>
          <w:szCs w:val="24"/>
          <w:rtl w:val="0"/>
        </w:rPr>
        <w:t xml:space="preserve">]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Tier Four Billable Works shall be managed and/or executed by the Supplier. Where instructed by the Buyer, the Supplier shall obtain at least </w:t>
      </w:r>
      <w:r w:rsidDel="00000000" w:rsidR="00000000" w:rsidRPr="00000000">
        <w:rPr>
          <w:rFonts w:ascii="Arial" w:cs="Arial" w:eastAsia="Arial" w:hAnsi="Arial"/>
          <w:color w:val="000000"/>
          <w:sz w:val="24"/>
          <w:szCs w:val="24"/>
          <w:highlight w:val="yellow"/>
          <w:rtl w:val="0"/>
        </w:rPr>
        <w:t xml:space="preserve">[five formal tenders</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under the defined procurement process as agreed between the Supplier and the Buyer from time to time.</w:t>
      </w:r>
      <w:r w:rsidDel="00000000" w:rsidR="00000000" w:rsidRPr="00000000">
        <w:rPr>
          <w:rFonts w:ascii="Arial" w:cs="Arial" w:eastAsia="Arial" w:hAnsi="Arial"/>
          <w:color w:val="000000"/>
          <w:sz w:val="24"/>
          <w:szCs w:val="24"/>
          <w:rtl w:val="0"/>
        </w:rPr>
        <w:t xml:space="preserve">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Buyer allows the Supplier to both manage the tender process and tender for the Billable Works, the Supplier shall ensure appropriate Ethical </w:t>
      </w:r>
      <w:r w:rsidDel="00000000" w:rsidR="00000000" w:rsidRPr="00000000">
        <w:rPr>
          <w:rFonts w:ascii="Arial" w:cs="Arial" w:eastAsia="Arial" w:hAnsi="Arial"/>
          <w:sz w:val="24"/>
          <w:szCs w:val="24"/>
          <w:rtl w:val="0"/>
        </w:rPr>
        <w:t xml:space="preserve">W</w:t>
      </w:r>
      <w:r w:rsidDel="00000000" w:rsidR="00000000" w:rsidRPr="00000000">
        <w:rPr>
          <w:rFonts w:ascii="Arial" w:cs="Arial" w:eastAsia="Arial" w:hAnsi="Arial"/>
          <w:color w:val="000000"/>
          <w:sz w:val="24"/>
          <w:szCs w:val="24"/>
          <w:rtl w:val="0"/>
        </w:rPr>
        <w:t xml:space="preserve">all arrangements are in place to prevent conflicts of interest and that the Public Contract Regulations (2015) are adhered to.</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sz w:val="28"/>
          <w:szCs w:val="28"/>
        </w:rPr>
      </w:pPr>
      <w:r w:rsidDel="00000000" w:rsidR="00000000" w:rsidRPr="00000000">
        <w:rPr>
          <w:rFonts w:ascii="Arial" w:cs="Arial" w:eastAsia="Arial" w:hAnsi="Arial"/>
          <w:color w:val="202124"/>
          <w:sz w:val="24"/>
          <w:szCs w:val="24"/>
          <w:highlight w:val="white"/>
          <w:rtl w:val="0"/>
        </w:rPr>
        <w:t xml:space="preserve">The terms and conditions for Billable Works will be as per those in the Public Sector Contract unless otherwise specified by the Buyer under their defined procurement process.</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Billable Works up to the value specified in the Order Form (Billable</w:t>
      </w:r>
      <w:r w:rsidDel="00000000" w:rsidR="00000000" w:rsidRPr="00000000">
        <w:rPr>
          <w:rFonts w:ascii="Arial" w:cs="Arial" w:eastAsia="Arial" w:hAnsi="Arial"/>
          <w:sz w:val="24"/>
          <w:szCs w:val="24"/>
          <w:rtl w:val="0"/>
        </w:rPr>
        <w:t xml:space="preserve"> Works not requiring approval)</w:t>
      </w:r>
      <w:r w:rsidDel="00000000" w:rsidR="00000000" w:rsidRPr="00000000">
        <w:rPr>
          <w:rFonts w:ascii="Arial" w:cs="Arial" w:eastAsia="Arial" w:hAnsi="Arial"/>
          <w:color w:val="000000"/>
          <w:sz w:val="24"/>
          <w:szCs w:val="24"/>
          <w:rtl w:val="0"/>
        </w:rPr>
        <w:t xml:space="preserve">; or</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Where Billable Works arise as a result of any:</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Works that are Small Works; or </w:t>
      </w:r>
      <w:r w:rsidDel="00000000" w:rsidR="00000000" w:rsidRPr="00000000">
        <w:rPr>
          <w:rtl w:val="0"/>
        </w:rPr>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Works arising from Planned Maintenance </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Billable Works shall not proceed until an instruction is received from the Buyer in writing or via the CAFM System </w:t>
      </w:r>
      <w:r w:rsidDel="00000000" w:rsidR="00000000" w:rsidRPr="00000000">
        <w:rPr>
          <w:rFonts w:ascii="Arial" w:cs="Arial" w:eastAsia="Arial" w:hAnsi="Arial"/>
          <w:sz w:val="24"/>
          <w:szCs w:val="24"/>
          <w:rtl w:val="0"/>
        </w:rPr>
        <w:t xml:space="preserve">or any alternative system as defined by the Buyer</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080" w:hanging="720"/>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Quotations for Billable Works may include the Billable Works Management Uplift Percentage (if applicable) as per the rates submitted in the Pricing Matrix.</w:t>
      </w:r>
      <w:r w:rsidDel="00000000" w:rsidR="00000000" w:rsidRPr="00000000">
        <w:rPr>
          <w:rtl w:val="0"/>
        </w:rPr>
      </w:r>
    </w:p>
    <w:p w:rsidR="00000000" w:rsidDel="00000000" w:rsidP="00000000" w:rsidRDefault="00000000" w:rsidRPr="00000000" w14:paraId="00000038">
      <w:pPr>
        <w:numPr>
          <w:ilvl w:val="1"/>
          <w:numId w:val="1"/>
        </w:numPr>
        <w:spacing w:after="120" w:before="120" w:lineRule="auto"/>
        <w:ind w:left="1080" w:hanging="720"/>
        <w:jc w:val="left"/>
        <w:rPr>
          <w:rFonts w:ascii="Arial" w:cs="Arial" w:eastAsia="Arial" w:hAnsi="Arial"/>
        </w:rPr>
      </w:pPr>
      <w:r w:rsidDel="00000000" w:rsidR="00000000" w:rsidRPr="00000000">
        <w:rPr>
          <w:rFonts w:ascii="Arial" w:cs="Arial" w:eastAsia="Arial" w:hAnsi="Arial"/>
          <w:sz w:val="24"/>
          <w:szCs w:val="24"/>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9">
      <w:pPr>
        <w:numPr>
          <w:ilvl w:val="2"/>
          <w:numId w:val="1"/>
        </w:numPr>
        <w:tabs>
          <w:tab w:val="left" w:pos="1985"/>
        </w:tabs>
        <w:spacing w:after="120" w:before="120" w:lineRule="auto"/>
        <w:ind w:left="1656" w:hanging="576"/>
        <w:jc w:val="left"/>
        <w:rPr>
          <w:rFonts w:ascii="Arial" w:cs="Arial" w:eastAsia="Arial" w:hAnsi="Arial"/>
        </w:rPr>
      </w:pPr>
      <w:r w:rsidDel="00000000" w:rsidR="00000000" w:rsidRPr="00000000">
        <w:rPr>
          <w:rFonts w:ascii="Arial" w:cs="Arial" w:eastAsia="Arial" w:hAnsi="Arial"/>
          <w:sz w:val="24"/>
          <w:szCs w:val="24"/>
          <w:rtl w:val="0"/>
        </w:rPr>
        <w:t xml:space="preserve">On receipt of the Suppliers breakdown and evidence, the Buyer shall either:</w:t>
      </w:r>
      <w:r w:rsidDel="00000000" w:rsidR="00000000" w:rsidRPr="00000000">
        <w:rPr>
          <w:rtl w:val="0"/>
        </w:rPr>
      </w:r>
    </w:p>
    <w:p w:rsidR="00000000" w:rsidDel="00000000" w:rsidP="00000000" w:rsidRDefault="00000000" w:rsidRPr="00000000" w14:paraId="0000003A">
      <w:pPr>
        <w:numPr>
          <w:ilvl w:val="3"/>
          <w:numId w:val="2"/>
        </w:numPr>
        <w:tabs>
          <w:tab w:val="left" w:pos="1985"/>
        </w:tabs>
        <w:spacing w:after="120" w:before="120" w:lineRule="auto"/>
        <w:ind w:left="2520" w:hanging="86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Notify the Supplier in writing of acceptance of the costs;</w:t>
      </w:r>
    </w:p>
    <w:p w:rsidR="00000000" w:rsidDel="00000000" w:rsidP="00000000" w:rsidRDefault="00000000" w:rsidRPr="00000000" w14:paraId="0000003B">
      <w:pPr>
        <w:numPr>
          <w:ilvl w:val="3"/>
          <w:numId w:val="2"/>
        </w:numPr>
        <w:tabs>
          <w:tab w:val="left" w:pos="1985"/>
        </w:tabs>
        <w:spacing w:after="120" w:before="120" w:lineRule="auto"/>
        <w:ind w:left="2520" w:hanging="86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Request further information/evidence; and/or</w:t>
      </w:r>
    </w:p>
    <w:p w:rsidR="00000000" w:rsidDel="00000000" w:rsidP="00000000" w:rsidRDefault="00000000" w:rsidRPr="00000000" w14:paraId="0000003C">
      <w:pPr>
        <w:numPr>
          <w:ilvl w:val="3"/>
          <w:numId w:val="2"/>
        </w:numPr>
        <w:tabs>
          <w:tab w:val="left" w:pos="1985"/>
        </w:tabs>
        <w:spacing w:after="120" w:before="120" w:lineRule="auto"/>
        <w:ind w:left="2520" w:hanging="86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Request a meeting to discuss/clarify the evidence provided.</w:t>
      </w:r>
    </w:p>
    <w:p w:rsidR="00000000" w:rsidDel="00000000" w:rsidP="00000000" w:rsidRDefault="00000000" w:rsidRPr="00000000" w14:paraId="0000003D">
      <w:pPr>
        <w:numPr>
          <w:ilvl w:val="1"/>
          <w:numId w:val="1"/>
        </w:numPr>
        <w:tabs>
          <w:tab w:val="left" w:pos="1985"/>
        </w:tabs>
        <w:spacing w:after="120" w:before="120" w:lineRule="auto"/>
        <w:ind w:left="1080" w:hanging="720"/>
        <w:jc w:val="left"/>
        <w:rPr>
          <w:rFonts w:ascii="Arial" w:cs="Arial" w:eastAsia="Arial" w:hAnsi="Arial"/>
        </w:rPr>
      </w:pPr>
      <w:r w:rsidDel="00000000" w:rsidR="00000000" w:rsidRPr="00000000">
        <w:rPr>
          <w:rFonts w:ascii="Arial" w:cs="Arial" w:eastAsia="Arial" w:hAnsi="Arial"/>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3E">
      <w:pPr>
        <w:numPr>
          <w:ilvl w:val="1"/>
          <w:numId w:val="1"/>
        </w:numPr>
        <w:tabs>
          <w:tab w:val="left" w:pos="1985"/>
        </w:tabs>
        <w:spacing w:after="120" w:before="120" w:lineRule="auto"/>
        <w:ind w:left="1080" w:hanging="720"/>
        <w:jc w:val="left"/>
        <w:rPr>
          <w:rFonts w:ascii="Arial" w:cs="Arial" w:eastAsia="Arial" w:hAnsi="Arial"/>
        </w:rPr>
      </w:pPr>
      <w:r w:rsidDel="00000000" w:rsidR="00000000" w:rsidRPr="00000000">
        <w:rPr>
          <w:rFonts w:ascii="Arial" w:cs="Arial" w:eastAsia="Arial" w:hAnsi="Arial"/>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3F">
      <w:pPr>
        <w:numPr>
          <w:ilvl w:val="0"/>
          <w:numId w:val="1"/>
        </w:numPr>
        <w:pBdr>
          <w:top w:space="0" w:sz="0" w:val="nil"/>
          <w:left w:space="0" w:sz="0" w:val="nil"/>
          <w:bottom w:space="0" w:sz="0" w:val="nil"/>
          <w:right w:space="0" w:sz="0" w:val="nil"/>
          <w:between w:space="0" w:sz="0" w:val="nil"/>
        </w:pBdr>
        <w:tabs>
          <w:tab w:val="left" w:pos="0"/>
        </w:tabs>
        <w:spacing w:before="240" w:lineRule="auto"/>
        <w:ind w:left="0" w:hanging="360"/>
        <w:jc w:val="left"/>
        <w:rPr>
          <w:rFonts w:ascii="Arial" w:cs="Arial" w:eastAsia="Arial" w:hAnsi="Arial"/>
        </w:rPr>
      </w:pPr>
      <w:r w:rsidDel="00000000" w:rsidR="00000000" w:rsidRPr="00000000">
        <w:rPr>
          <w:rFonts w:ascii="Arial" w:cs="Arial" w:eastAsia="Arial" w:hAnsi="Arial"/>
          <w:b w:val="1"/>
          <w:smallCaps w:val="1"/>
          <w:sz w:val="24"/>
          <w:szCs w:val="24"/>
          <w:rtl w:val="0"/>
        </w:rPr>
        <w:t xml:space="preserve">RIBA </w:t>
      </w:r>
      <w:r w:rsidDel="00000000" w:rsidR="00000000" w:rsidRPr="00000000">
        <w:rPr>
          <w:rFonts w:ascii="Arial" w:cs="Arial" w:eastAsia="Arial" w:hAnsi="Arial"/>
          <w:b w:val="1"/>
          <w:sz w:val="24"/>
          <w:szCs w:val="24"/>
          <w:rtl w:val="0"/>
        </w:rPr>
        <w:t xml:space="preserve">Projects</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w:t>
      </w:r>
      <w:r w:rsidDel="00000000" w:rsidR="00000000" w:rsidRPr="00000000">
        <w:rPr>
          <w:rFonts w:ascii="Arial" w:cs="Arial" w:eastAsia="Arial" w:hAnsi="Arial"/>
          <w:sz w:val="24"/>
          <w:szCs w:val="24"/>
          <w:rtl w:val="0"/>
        </w:rPr>
        <w:t xml:space="preserve"> and not a Billable Work.</w:t>
      </w:r>
      <w:r w:rsidDel="00000000" w:rsidR="00000000" w:rsidRPr="00000000">
        <w:rPr>
          <w:rtl w:val="0"/>
        </w:rPr>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If it is deemed as a RIBA Project, the Project Stage </w:t>
      </w:r>
      <w:r w:rsidDel="00000000" w:rsidR="00000000" w:rsidRPr="00000000">
        <w:rPr>
          <w:rFonts w:ascii="Arial" w:cs="Arial" w:eastAsia="Arial" w:hAnsi="Arial"/>
          <w:sz w:val="24"/>
          <w:szCs w:val="24"/>
          <w:rtl w:val="0"/>
        </w:rPr>
        <w:t xml:space="preserve">Uplift </w:t>
      </w:r>
      <w:r w:rsidDel="00000000" w:rsidR="00000000" w:rsidRPr="00000000">
        <w:rPr>
          <w:rFonts w:ascii="Arial" w:cs="Arial" w:eastAsia="Arial" w:hAnsi="Arial"/>
          <w:color w:val="000000"/>
          <w:sz w:val="24"/>
          <w:szCs w:val="24"/>
          <w:rtl w:val="0"/>
        </w:rPr>
        <w:t xml:space="preserve">will apply as stated in the Pricing Matrix. </w:t>
      </w: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It is agreed that the Project Stage </w:t>
      </w:r>
      <w:r w:rsidDel="00000000" w:rsidR="00000000" w:rsidRPr="00000000">
        <w:rPr>
          <w:rFonts w:ascii="Arial" w:cs="Arial" w:eastAsia="Arial" w:hAnsi="Arial"/>
          <w:sz w:val="24"/>
          <w:szCs w:val="24"/>
          <w:rtl w:val="0"/>
        </w:rPr>
        <w:t xml:space="preserve">Uplift</w:t>
      </w:r>
      <w:r w:rsidDel="00000000" w:rsidR="00000000" w:rsidRPr="00000000">
        <w:rPr>
          <w:rFonts w:ascii="Arial" w:cs="Arial" w:eastAsia="Arial" w:hAnsi="Arial"/>
          <w:color w:val="000000"/>
          <w:sz w:val="24"/>
          <w:szCs w:val="24"/>
          <w:rtl w:val="0"/>
        </w:rPr>
        <w:t xml:space="preserve"> shall always be applied to the value of a Project prior to any profit.</w:t>
      </w:r>
      <w:r w:rsidDel="00000000" w:rsidR="00000000" w:rsidRPr="00000000">
        <w:rPr>
          <w:rtl w:val="0"/>
        </w:rPr>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If a RIBA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before="240" w:lineRule="auto"/>
        <w:ind w:left="0" w:hanging="360"/>
        <w:jc w:val="left"/>
        <w:rPr>
          <w:rFonts w:ascii="Arial" w:cs="Arial" w:eastAsia="Arial" w:hAnsi="Arial"/>
        </w:rPr>
      </w:pPr>
      <w:bookmarkStart w:colFirst="0" w:colLast="0" w:name="_heading=h.tyjcwt" w:id="6"/>
      <w:bookmarkEnd w:id="6"/>
      <w:r w:rsidDel="00000000" w:rsidR="00000000" w:rsidRPr="00000000">
        <w:rPr>
          <w:rFonts w:ascii="Arial" w:cs="Arial" w:eastAsia="Arial" w:hAnsi="Arial"/>
          <w:b w:val="1"/>
          <w:sz w:val="24"/>
          <w:szCs w:val="24"/>
          <w:rtl w:val="0"/>
        </w:rPr>
        <w:t xml:space="preserve">General Projects</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rPr>
      </w:pPr>
      <w:r w:rsidDel="00000000" w:rsidR="00000000" w:rsidRPr="00000000">
        <w:rPr>
          <w:rFonts w:ascii="Arial" w:cs="Arial" w:eastAsia="Arial" w:hAnsi="Arial"/>
          <w:sz w:val="24"/>
          <w:szCs w:val="24"/>
          <w:rtl w:val="0"/>
        </w:rPr>
        <w:t xml:space="preserve">If the Buyer decides at its sole discretion that the scope of any Billable Works are such that they require a defined management approach other than the RIBA plan of works, this will be deemed to be a General Project and the management approach will be defined by the Buyer as part of an Order Procedure.</w:t>
      </w:r>
      <w:r w:rsidDel="00000000" w:rsidR="00000000" w:rsidRPr="00000000">
        <w:rPr>
          <w:rtl w:val="0"/>
        </w:rPr>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before="120" w:lineRule="auto"/>
        <w:ind w:left="1080" w:hanging="720"/>
        <w:jc w:val="left"/>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0" w:firstLine="0"/>
        <w:jc w:val="left"/>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aborts General Projects at any stage, the Supplier may provide a full breakdown and evidence of the resource allocation utilised and associated costs to date on notification of the Buyer.   Such associated costs must be agreed as acceptable by the Buyer prior to raising the invoice</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 </w:t>
      </w:r>
      <w:r w:rsidDel="00000000" w:rsidR="00000000" w:rsidRPr="00000000">
        <w:rPr>
          <w:rFonts w:ascii="Arial" w:cs="Arial" w:eastAsia="Arial" w:hAnsi="Arial"/>
          <w:color w:val="000000"/>
          <w:sz w:val="24"/>
          <w:szCs w:val="24"/>
          <w:rtl w:val="0"/>
        </w:rPr>
        <w:t xml:space="preserve">receipt of the Suppliers breakdown and evidence, the Buyer shall either:</w:t>
      </w:r>
      <w:r w:rsidDel="00000000" w:rsidR="00000000" w:rsidRPr="00000000">
        <w:rPr>
          <w:rtl w:val="0"/>
        </w:rPr>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costs;</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520" w:hanging="864"/>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r w:rsidDel="00000000" w:rsidR="00000000" w:rsidRPr="00000000">
        <w:rPr>
          <w:rtl w:val="0"/>
        </w:rPr>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Where the costs are agreed following the receipt of further information/evidence or following a meeting, the Buyer shall notify the Supplier in writing and confirm the costs are to apply. </w:t>
      </w:r>
      <w:r w:rsidDel="00000000" w:rsidR="00000000" w:rsidRPr="00000000">
        <w:rPr>
          <w:rtl w:val="0"/>
        </w:rPr>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In the event that the Parties are unable to agree the costs the Parties shall follow the Dispute Resolution Procedure.</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pos="1985"/>
        </w:tabs>
        <w:spacing w:after="120" w:before="120" w:lineRule="auto"/>
        <w:ind w:left="360" w:hanging="360"/>
        <w:jc w:val="left"/>
        <w:rPr>
          <w:rFonts w:ascii="Arial" w:cs="Arial" w:eastAsia="Arial" w:hAnsi="Arial"/>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Where the costs of Reactive Maintenance Works exceed the Inclusive Repair Threshold, only the cost above this value shall be billed to the Buyer through the approval process as detailed in the Billable Works and Approvals Process at Annex 1.</w:t>
      </w: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pos="1985"/>
        </w:tabs>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supply and install all parts associated with Reactive Maintenance Works at its own cost. The Supplier shall note that, for the avoidance of doubt, this requirement includes the replacement of entire Assets as well as component </w:t>
      </w:r>
      <w:r w:rsidDel="00000000" w:rsidR="00000000" w:rsidRPr="00000000">
        <w:rPr>
          <w:rFonts w:ascii="Arial" w:cs="Arial" w:eastAsia="Arial" w:hAnsi="Arial"/>
          <w:sz w:val="24"/>
          <w:szCs w:val="24"/>
          <w:rtl w:val="0"/>
        </w:rPr>
        <w:t xml:space="preserve">parts</w:t>
      </w:r>
      <w:r w:rsidDel="00000000" w:rsidR="00000000" w:rsidRPr="00000000">
        <w:rPr>
          <w:rFonts w:ascii="Arial" w:cs="Arial" w:eastAsia="Arial" w:hAnsi="Arial"/>
          <w:color w:val="000000"/>
          <w:sz w:val="24"/>
          <w:szCs w:val="24"/>
          <w:rtl w:val="0"/>
        </w:rPr>
        <w:t xml:space="preserve"> of Assets where replacement is deemed appropriate.</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maximise the benefits of its own buying power by being granted access to and exploring other CCS </w:t>
      </w:r>
      <w:r w:rsidDel="00000000" w:rsidR="00000000" w:rsidRPr="00000000">
        <w:rPr>
          <w:rFonts w:ascii="Arial" w:cs="Arial" w:eastAsia="Arial" w:hAnsi="Arial"/>
          <w:sz w:val="24"/>
          <w:szCs w:val="24"/>
          <w:rtl w:val="0"/>
        </w:rPr>
        <w:t xml:space="preserve">commercial agreement</w:t>
      </w:r>
      <w:r w:rsidDel="00000000" w:rsidR="00000000" w:rsidRPr="00000000">
        <w:rPr>
          <w:rFonts w:ascii="Arial" w:cs="Arial" w:eastAsia="Arial" w:hAnsi="Arial"/>
          <w:color w:val="000000"/>
          <w:sz w:val="24"/>
          <w:szCs w:val="24"/>
          <w:rtl w:val="0"/>
        </w:rPr>
        <w:t xml:space="preserve">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6.1 by the next Working Day and complete such process as soon as reasonably practicable</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before="24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 unless otherwise stated at </w:t>
      </w:r>
      <w:r w:rsidDel="00000000" w:rsidR="00000000" w:rsidRPr="00000000">
        <w:rPr>
          <w:rFonts w:ascii="Arial" w:cs="Arial" w:eastAsia="Arial" w:hAnsi="Arial"/>
          <w:sz w:val="24"/>
          <w:szCs w:val="24"/>
          <w:rtl w:val="0"/>
        </w:rPr>
        <w:t xml:space="preserve">Order Procedure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color w:val="000000"/>
          <w:sz w:val="24"/>
          <w:szCs w:val="24"/>
          <w:rtl w:val="0"/>
        </w:rPr>
        <w:t xml:space="preserv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vandalism; </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other unapproved suppliers repairing Assets;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buyer specifies a price variation;</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Billable Works;</w:t>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576"/>
        <w:jc w:val="left"/>
        <w:rPr>
          <w:rFonts w:ascii="Arial" w:cs="Arial" w:eastAsia="Arial" w:hAnsi="Arial"/>
        </w:rPr>
      </w:pPr>
      <w:r w:rsidDel="00000000" w:rsidR="00000000" w:rsidRPr="00000000">
        <w:rPr>
          <w:rFonts w:ascii="Arial" w:cs="Arial" w:eastAsia="Arial" w:hAnsi="Arial"/>
          <w:color w:val="000000"/>
          <w:sz w:val="24"/>
          <w:szCs w:val="24"/>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left="1080" w:firstLine="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Rule="auto"/>
        <w:ind w:left="1080" w:hanging="720"/>
        <w:jc w:val="left"/>
        <w:rPr>
          <w:rFonts w:ascii="Arial" w:cs="Arial" w:eastAsia="Arial" w:hAnsi="Arial"/>
        </w:rPr>
      </w:pPr>
      <w:r w:rsidDel="00000000" w:rsidR="00000000" w:rsidRPr="00000000">
        <w:rPr>
          <w:rFonts w:ascii="Arial" w:cs="Arial" w:eastAsia="Arial" w:hAnsi="Arial"/>
          <w:color w:val="000000"/>
          <w:sz w:val="24"/>
          <w:szCs w:val="24"/>
          <w:rtl w:val="0"/>
        </w:rPr>
        <w:t xml:space="preserve">A schedule of works arising from events listed in paragraph 6.</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 above shall be provided to the Buyer on a monthly basis and payment will be made through the defined approval process as agreed between the Buyer and the Supplier. </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 Billable Works and Approval Process</w:t>
      </w:r>
      <w:r w:rsidDel="00000000" w:rsidR="00000000" w:rsidRPr="00000000">
        <w:rPr>
          <w:rtl w:val="0"/>
        </w:rPr>
      </w:r>
    </w:p>
    <w:p w:rsidR="00000000" w:rsidDel="00000000" w:rsidP="00000000" w:rsidRDefault="00000000" w:rsidRPr="00000000" w14:paraId="0000006B">
      <w:pPr>
        <w:spacing w:after="160" w:line="256" w:lineRule="auto"/>
        <w:jc w:val="left"/>
        <w:rPr/>
      </w:pPr>
      <w:r w:rsidDel="00000000" w:rsidR="00000000" w:rsidRPr="00000000">
        <w:rPr>
          <w:rtl w:val="0"/>
        </w:rPr>
      </w:r>
    </w:p>
    <w:p w:rsidR="00000000" w:rsidDel="00000000" w:rsidP="00000000" w:rsidRDefault="00000000" w:rsidRPr="00000000" w14:paraId="0000006C">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Billable works required</w:t>
      </w:r>
    </w:p>
    <w:p w:rsidR="00000000" w:rsidDel="00000000" w:rsidP="00000000" w:rsidRDefault="00000000" w:rsidRPr="00000000" w14:paraId="0000006D">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Question: Are Billable works identified by Supplier/Buyer during a PPM event? If yes, go to 5. If No, go to 3</w:t>
      </w:r>
    </w:p>
    <w:p w:rsidR="00000000" w:rsidDel="00000000" w:rsidP="00000000" w:rsidRDefault="00000000" w:rsidRPr="00000000" w14:paraId="0000006E">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Question: Has the Billable works (Reactive maintenance works) been raised by either Buyer or Supplier? If Yes, go to 5. If No, go to 4.</w:t>
      </w:r>
    </w:p>
    <w:p w:rsidR="00000000" w:rsidDel="00000000" w:rsidP="00000000" w:rsidRDefault="00000000" w:rsidRPr="00000000" w14:paraId="0000006F">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Question: Has the Billable works (Project/Small Works) been raised by the Buyer? If Yes, go to 5</w:t>
      </w:r>
    </w:p>
    <w:p w:rsidR="00000000" w:rsidDel="00000000" w:rsidP="00000000" w:rsidRDefault="00000000" w:rsidRPr="00000000" w14:paraId="00000070">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Raise Work Order</w:t>
      </w:r>
    </w:p>
    <w:p w:rsidR="00000000" w:rsidDel="00000000" w:rsidP="00000000" w:rsidRDefault="00000000" w:rsidRPr="00000000" w14:paraId="00000071">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Question: Are the billable works within the scope of Charges? If Yes, go to 7. If No, go to 8</w:t>
      </w:r>
    </w:p>
    <w:p w:rsidR="00000000" w:rsidDel="00000000" w:rsidP="00000000" w:rsidRDefault="00000000" w:rsidRPr="00000000" w14:paraId="00000072">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Question: Is the cost greater than the Inclusive Repair Threshold? If Yes, go to 8. If No, go to 9</w:t>
      </w:r>
    </w:p>
    <w:p w:rsidR="00000000" w:rsidDel="00000000" w:rsidP="00000000" w:rsidRDefault="00000000" w:rsidRPr="00000000" w14:paraId="00000073">
      <w:pPr>
        <w:spacing w:after="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8.</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Supplier to seek approval from Buyer to commence works (Approval process to be defined by Buyer)</w:t>
      </w:r>
    </w:p>
    <w:p w:rsidR="00000000" w:rsidDel="00000000" w:rsidP="00000000" w:rsidRDefault="00000000" w:rsidRPr="00000000" w14:paraId="00000074">
      <w:pPr>
        <w:spacing w:after="160" w:line="25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9.</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Supplier to commence works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jc w:val="left"/>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80">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81">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2">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p w:rsidR="00000000" w:rsidDel="00000000" w:rsidP="00000000" w:rsidRDefault="00000000" w:rsidRPr="00000000" w14:paraId="00000083">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Schedule</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sz w:val="20"/>
        <w:szCs w:val="20"/>
        <w:highlight w:val="white"/>
        <w:rtl w:val="0"/>
      </w:rPr>
      <w:t xml:space="preserve">25</w:t>
    </w:r>
    <w:r w:rsidDel="00000000" w:rsidR="00000000" w:rsidRPr="00000000">
      <w:rPr>
        <w:rFonts w:ascii="Arial" w:cs="Arial" w:eastAsia="Arial" w:hAnsi="Arial"/>
        <w:b w:val="1"/>
        <w:color w:val="000000"/>
        <w:sz w:val="20"/>
        <w:szCs w:val="20"/>
        <w:rtl w:val="0"/>
      </w:rPr>
      <w:t xml:space="preserve"> (Billable Works and Projects) </w:t>
    </w:r>
  </w:p>
  <w:p w:rsidR="00000000" w:rsidDel="00000000" w:rsidP="00000000" w:rsidRDefault="00000000" w:rsidRPr="00000000" w14:paraId="00000077">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78">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656" w:hanging="576"/>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9" w:hanging="8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paragraph" w:styleId="GPSL1CLAUSEHEADING" w:customStyle="1">
    <w:name w:val="GPS L1 CLAUSE HEADING"/>
    <w:basedOn w:val="Normal"/>
    <w:next w:val="Normal"/>
    <w:link w:val="GPSL1CLAUSEHEADINGChar"/>
    <w:qFormat w:val="1"/>
    <w:pPr>
      <w:numPr>
        <w:numId w:val="2"/>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2"/>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pPr>
    <w:rPr>
      <w:rFonts w:cs="Arial" w:eastAsia="Times New Roman"/>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tabs>
        <w:tab w:val="left" w:pos="-9"/>
        <w:tab w:val="num" w:pos="720"/>
      </w:tabs>
      <w:spacing w:after="120"/>
      <w:ind w:left="720" w:hanging="7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 w:val="num" w:pos="720"/>
      </w:tabs>
      <w:ind w:left="720" w:hanging="545"/>
    </w:pPr>
  </w:style>
  <w:style w:type="paragraph" w:styleId="GPSDefinitionL3" w:customStyle="1">
    <w:name w:val="GPS Definition L3"/>
    <w:basedOn w:val="GPSDefinitionL2"/>
    <w:uiPriority w:val="99"/>
    <w:qFormat w:val="1"/>
    <w:pPr>
      <w:numPr>
        <w:ilvl w:val="2"/>
      </w:numPr>
      <w:tabs>
        <w:tab w:val="num" w:pos="720"/>
      </w:tabs>
      <w:ind w:left="720" w:hanging="545"/>
    </w:pPr>
  </w:style>
  <w:style w:type="paragraph" w:styleId="GPSDefinitionL4" w:customStyle="1">
    <w:name w:val="GPS Definition L4"/>
    <w:basedOn w:val="GPSDefinitionL3"/>
    <w:uiPriority w:val="99"/>
    <w:qFormat w:val="1"/>
    <w:pPr>
      <w:numPr>
        <w:ilvl w:val="3"/>
      </w:numPr>
      <w:tabs>
        <w:tab w:val="num" w:pos="720"/>
      </w:tabs>
      <w:ind w:left="720" w:hanging="545"/>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B36D6C"/>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2Nj7udjSLoKOidk+8Ul+d2wYA==">AMUW2mUh5GuUn4mdRJSg2QyT6ybePh3fpmAaXq9B3Fcmn+To/YHOoBLPLgA6RQSaRe4CPAYe93nMzBntz7SVpjIdLmB5ATlsd/kw3x+Uv9APkc39PXaEiZPCX1aWUdDrWL+gFR+173ZRZgxcI3mpIomrB6i7ZvGAjyXQ9VBWdMur5qxkdhlPrGx5ZXYdhjgkq4Jtr+Wor3e2MWiYN+W9U0bnGulL3jBJ/g==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2022-11-30T13:18:00Z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